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627" w:rsidRPr="00C64CE7" w:rsidRDefault="00026C10" w:rsidP="00F64627">
      <w:pPr>
        <w:ind w:left="5103"/>
        <w:rPr>
          <w:sz w:val="22"/>
          <w:szCs w:val="28"/>
        </w:rPr>
      </w:pPr>
      <w:r>
        <w:rPr>
          <w:sz w:val="22"/>
          <w:szCs w:val="28"/>
        </w:rPr>
        <w:t xml:space="preserve"> </w:t>
      </w:r>
      <w:r w:rsidR="00F64627" w:rsidRPr="00C64CE7">
        <w:rPr>
          <w:sz w:val="22"/>
          <w:szCs w:val="28"/>
        </w:rPr>
        <w:t xml:space="preserve">Приложение № </w:t>
      </w:r>
      <w:r w:rsidR="007124FC">
        <w:rPr>
          <w:sz w:val="22"/>
          <w:szCs w:val="28"/>
        </w:rPr>
        <w:t>4</w:t>
      </w:r>
      <w:bookmarkStart w:id="0" w:name="_GoBack"/>
      <w:bookmarkEnd w:id="0"/>
      <w:r w:rsidR="00F64627" w:rsidRPr="00C64CE7">
        <w:rPr>
          <w:sz w:val="22"/>
          <w:szCs w:val="28"/>
        </w:rPr>
        <w:t xml:space="preserve"> к приложению</w:t>
      </w:r>
      <w:r w:rsidR="00F64627" w:rsidRPr="00C64CE7">
        <w:rPr>
          <w:sz w:val="22"/>
          <w:szCs w:val="28"/>
        </w:rPr>
        <w:br/>
        <w:t>«Об учетной политике для целей</w:t>
      </w:r>
    </w:p>
    <w:p w:rsidR="00F64627" w:rsidRPr="00C64CE7" w:rsidRDefault="00F64627" w:rsidP="00F64627">
      <w:pPr>
        <w:ind w:left="5103"/>
        <w:rPr>
          <w:sz w:val="22"/>
          <w:szCs w:val="28"/>
        </w:rPr>
      </w:pPr>
      <w:r w:rsidRPr="00C64CE7">
        <w:rPr>
          <w:sz w:val="22"/>
          <w:szCs w:val="28"/>
        </w:rPr>
        <w:t>бухгалтерского учета»</w:t>
      </w:r>
    </w:p>
    <w:p w:rsidR="00F64627" w:rsidRPr="00C64CE7" w:rsidRDefault="00F64627" w:rsidP="00F64627">
      <w:pPr>
        <w:rPr>
          <w:bCs/>
          <w:sz w:val="22"/>
          <w:szCs w:val="28"/>
        </w:rPr>
      </w:pPr>
      <w:r w:rsidRPr="00C64CE7">
        <w:rPr>
          <w:sz w:val="22"/>
          <w:szCs w:val="28"/>
        </w:rPr>
        <w:t> </w:t>
      </w:r>
    </w:p>
    <w:p w:rsidR="00F64627" w:rsidRPr="00C64CE7" w:rsidRDefault="00F64627" w:rsidP="00F64627">
      <w:pPr>
        <w:jc w:val="center"/>
        <w:rPr>
          <w:bCs/>
          <w:sz w:val="22"/>
          <w:szCs w:val="28"/>
        </w:rPr>
      </w:pPr>
    </w:p>
    <w:p w:rsidR="00F64627" w:rsidRPr="00C64CE7" w:rsidRDefault="00F64627" w:rsidP="00F64627">
      <w:pPr>
        <w:jc w:val="center"/>
        <w:rPr>
          <w:b/>
          <w:sz w:val="22"/>
          <w:szCs w:val="28"/>
        </w:rPr>
      </w:pPr>
      <w:r w:rsidRPr="00C64CE7">
        <w:rPr>
          <w:b/>
          <w:bCs/>
          <w:sz w:val="22"/>
          <w:szCs w:val="28"/>
        </w:rPr>
        <w:t>Порядок проведения инвентаризации имущества, финансовых активов и обязательств</w:t>
      </w:r>
    </w:p>
    <w:p w:rsidR="00F64627" w:rsidRPr="00C64CE7" w:rsidRDefault="00F64627" w:rsidP="00F64627">
      <w:pPr>
        <w:jc w:val="both"/>
        <w:rPr>
          <w:sz w:val="22"/>
          <w:szCs w:val="28"/>
        </w:rPr>
      </w:pPr>
      <w:r w:rsidRPr="00C64CE7">
        <w:rPr>
          <w:sz w:val="22"/>
          <w:szCs w:val="28"/>
        </w:rPr>
        <w:t>  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bCs/>
          <w:sz w:val="22"/>
          <w:szCs w:val="28"/>
        </w:rPr>
        <w:t>1. Общие положения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1.1. Настоящий Порядок устанавливает правила проведения инвентаризации имущества, финансовых активов и обязательств учреждения, сроки ее проведения, перечень активов и обязательств, проверяемых при проведении инвентаризации.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1.2. Инвентаризации подлежит все имущество учреждения независимо от его местонахождения и все виды финансовых активов и обязательств учреждения. Также инвентаризации подлежит имущество, находящееся на ответственном хранении учреждения.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Инвентаризацию имущества, переданного в аренду (безвозмездное пользование), проводит арендатор (ссудополучатель).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Инвентаризация имущества производится по его местонахождению и в разрезе материальн</w:t>
      </w:r>
      <w:proofErr w:type="gramStart"/>
      <w:r w:rsidRPr="00C64CE7">
        <w:rPr>
          <w:sz w:val="22"/>
          <w:szCs w:val="28"/>
        </w:rPr>
        <w:t>о-</w:t>
      </w:r>
      <w:proofErr w:type="gramEnd"/>
      <w:r w:rsidRPr="00C64CE7">
        <w:rPr>
          <w:sz w:val="22"/>
          <w:szCs w:val="28"/>
        </w:rPr>
        <w:br/>
        <w:t>ответственных лиц.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1.3. Основными целями инвентаризации являются:</w:t>
      </w:r>
    </w:p>
    <w:p w:rsidR="00F64627" w:rsidRPr="00C64CE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выявление фактического наличия имущества;</w:t>
      </w:r>
    </w:p>
    <w:p w:rsidR="00F64627" w:rsidRPr="00C64CE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сопоставление фактического наличия с данными бухгалтерского учета;</w:t>
      </w:r>
    </w:p>
    <w:p w:rsidR="00F64627" w:rsidRPr="00C64CE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проверка полноты отражения в учете финансовых активов и обязательств (выявление излишков, недостач);</w:t>
      </w:r>
    </w:p>
    <w:p w:rsidR="00F64627" w:rsidRPr="00C64CE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документальное подтверждение наличия имущества</w:t>
      </w:r>
      <w:r>
        <w:rPr>
          <w:sz w:val="22"/>
          <w:szCs w:val="28"/>
        </w:rPr>
        <w:t xml:space="preserve">, финансовых активов </w:t>
      </w:r>
      <w:r w:rsidRPr="00C64CE7">
        <w:rPr>
          <w:sz w:val="22"/>
          <w:szCs w:val="28"/>
        </w:rPr>
        <w:t xml:space="preserve"> и обязательств;</w:t>
      </w:r>
    </w:p>
    <w:p w:rsidR="00F6462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определение фактического состояния имущества и его оценка</w:t>
      </w:r>
      <w:r>
        <w:rPr>
          <w:sz w:val="22"/>
          <w:szCs w:val="28"/>
        </w:rPr>
        <w:t>;</w:t>
      </w:r>
    </w:p>
    <w:p w:rsidR="00F6462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 материальных запасов, денежных средств;</w:t>
      </w:r>
    </w:p>
    <w:p w:rsidR="00F64627" w:rsidRPr="00C64CE7" w:rsidRDefault="00F64627" w:rsidP="00F64627">
      <w:pPr>
        <w:numPr>
          <w:ilvl w:val="0"/>
          <w:numId w:val="1"/>
        </w:numPr>
        <w:ind w:left="0" w:firstLine="851"/>
        <w:jc w:val="both"/>
        <w:rPr>
          <w:sz w:val="22"/>
          <w:szCs w:val="28"/>
        </w:rPr>
      </w:pPr>
      <w:r>
        <w:rPr>
          <w:sz w:val="22"/>
          <w:szCs w:val="28"/>
        </w:rPr>
        <w:t>выявление признаков обесценения активов.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1.4. Проведение инвентаризации обязательно: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при передаче имущества в аренду, выкупе, продаже;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перед составлением годовой отчетности (кроме имущества, инвентаризация которого проводилась не ранее 1 октября отчетного года);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при смене материально-ответственных лиц;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 xml:space="preserve">при выявлении фактов хищения, злоупотребления или порчи имущества (немедленно </w:t>
      </w:r>
      <w:proofErr w:type="gramStart"/>
      <w:r w:rsidRPr="00C64CE7">
        <w:rPr>
          <w:sz w:val="22"/>
          <w:szCs w:val="28"/>
        </w:rPr>
        <w:t>по</w:t>
      </w:r>
      <w:proofErr w:type="gramEnd"/>
      <w:r w:rsidRPr="00C64CE7">
        <w:rPr>
          <w:sz w:val="22"/>
          <w:szCs w:val="28"/>
        </w:rPr>
        <w:t xml:space="preserve"> установлении таких фактов);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при реорганизации, изменении типа учреждения или ликвидации учреждения;</w:t>
      </w:r>
    </w:p>
    <w:p w:rsidR="00F6462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 других случаях, предусмотренных действующим законодательством.</w:t>
      </w:r>
    </w:p>
    <w:p w:rsidR="00F64627" w:rsidRPr="00C64CE7" w:rsidRDefault="00F64627" w:rsidP="00F64627">
      <w:pPr>
        <w:numPr>
          <w:ilvl w:val="0"/>
          <w:numId w:val="2"/>
        </w:numPr>
        <w:ind w:left="0" w:firstLine="851"/>
        <w:jc w:val="both"/>
        <w:rPr>
          <w:sz w:val="22"/>
          <w:szCs w:val="28"/>
        </w:rPr>
      </w:pP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 </w:t>
      </w:r>
      <w:r w:rsidRPr="00C64CE7">
        <w:rPr>
          <w:bCs/>
          <w:sz w:val="22"/>
          <w:szCs w:val="28"/>
        </w:rPr>
        <w:t>2. Порядок и сроки проведения инвентаризации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 2.1. Для проведения инвентаризации в учреждении создается постоянно действующая инвентаризационная комиссия.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 состав инвентаризационной комиссии включают представителей администрации учреждения, сотрудников бухгалтерии, других специалистов.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2.2.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бухгалтерией на момент проведения инвентаризации.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 xml:space="preserve"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</w:t>
      </w:r>
      <w:proofErr w:type="gramStart"/>
      <w:r w:rsidRPr="00C64CE7">
        <w:rPr>
          <w:sz w:val="22"/>
          <w:szCs w:val="28"/>
        </w:rPr>
        <w:t>на</w:t>
      </w:r>
      <w:proofErr w:type="gramEnd"/>
      <w:r w:rsidRPr="00C64CE7">
        <w:rPr>
          <w:sz w:val="22"/>
          <w:szCs w:val="28"/>
        </w:rPr>
        <w:t xml:space="preserve"> «"___"» (дата). Это служит основанием для определения остатков имущества к началу инвентаризации по учетным</w:t>
      </w:r>
      <w:r w:rsidRPr="00C64CE7">
        <w:rPr>
          <w:sz w:val="22"/>
          <w:szCs w:val="28"/>
        </w:rPr>
        <w:br/>
        <w:t xml:space="preserve"> данным.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lastRenderedPageBreak/>
        <w:t>2.3. Материально-ответственные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 - 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2.4. Фактическое наличие имущества при инвентаризации определяют путем обязательного подсчета, взвешивания, обмера.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2.5. Проверка фактического наличия имущества производится при обязательном участии материально-ответственных лиц.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2.6. Для оформления инвентаризации применяют следующие  формы: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остатков на счетах учета денежных средств (ф. 0504082);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(сличительная ведомость) бланков строгой отчетности и денежных документов (ф. 0504086);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(сличительная ведомость) по объектам нефинансовых активов (ф. 0504087);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ведомость наличных денежных средств (ф. 0504088);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расчетов с покупателями, поставщиками и прочими дебиторами и кредиторами (ф. 0504089);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расчетов по поступлениям (ф. 0504091);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ведомость расхождений по результатам инвентаризации (ф. 0504092);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акт о результатах инвентаризации (ф. 0504835);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задолженности по кредитам, займам (ссудам) (форма № 0504083);</w:t>
      </w:r>
    </w:p>
    <w:p w:rsidR="00F6462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опись ценных бумаг (форма № 0504081)</w:t>
      </w:r>
      <w:r>
        <w:rPr>
          <w:sz w:val="22"/>
          <w:szCs w:val="28"/>
        </w:rPr>
        <w:t>;</w:t>
      </w:r>
    </w:p>
    <w:p w:rsidR="00F64627" w:rsidRPr="00C64CE7" w:rsidRDefault="00F64627" w:rsidP="00F64627">
      <w:pPr>
        <w:numPr>
          <w:ilvl w:val="0"/>
          <w:numId w:val="3"/>
        </w:numPr>
        <w:ind w:left="0" w:firstLine="851"/>
        <w:jc w:val="both"/>
        <w:rPr>
          <w:sz w:val="22"/>
          <w:szCs w:val="28"/>
        </w:rPr>
      </w:pPr>
      <w:r>
        <w:rPr>
          <w:sz w:val="22"/>
          <w:szCs w:val="28"/>
        </w:rPr>
        <w:t>акт инвентаризации расходов будущих периодов (форма 0317012).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2.7. 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2.8. Если инвентаризация проводится в течение нескольких дней, то помещения, где хранятся материальные ценности, при уходе инвентаризационной комиссии должны быть опечатаны. Во время перерывов в работе инвентаризационных комиссий (в обеденный перерыв, в ночное время, по другим причинам) описи должны храниться в ящике (шкафу, сейфе) в закрытом помещении, где проводится инвентаризация.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 xml:space="preserve">2.9. Если материально ответственные лица обнаружат после инвентаризации ошибки в описях, они должны немедленно (до открытия склада, кладовой, секции и т. п.) заявить об этом председателю инвентаризационной комиссии. 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2.10. Особенности проведения инвентаризации финансовых активов и обязательств.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2.10.1. Инвентаризация финансовых активов и обязатель</w:t>
      </w:r>
      <w:proofErr w:type="gramStart"/>
      <w:r w:rsidRPr="00C64CE7">
        <w:rPr>
          <w:sz w:val="22"/>
          <w:szCs w:val="28"/>
        </w:rPr>
        <w:t>ств пр</w:t>
      </w:r>
      <w:proofErr w:type="gramEnd"/>
      <w:r w:rsidRPr="00C64CE7">
        <w:rPr>
          <w:sz w:val="22"/>
          <w:szCs w:val="28"/>
        </w:rPr>
        <w:t>оводится по соглашениям (договорам), первичным учетным документам, выпискам Казначейства России (банка), отчетам уполномоченных организаций, актам сверки расчетов с дебиторами и кредиторами.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2.10.2. Инвентаризация наличных денежных средств, денежных документов и бланков строгой отчетности производится путем полного (полистного) пересчета фактической наличности.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2.10.3. Перечень финансовых активов и обязательств по объектам учета, подлежащих инвентаризации: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_денежные средства – счет 0.201.00.000;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по доходам – счет 0.205.00.000;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по выданным авансам – счет 0.206.00.000;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с подотчетными лицами – счет 0.208.00.000;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по ущербу имуществу – счет 0.209.00.000;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по принятым обязательствам – счет 0.302.00.000;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по платежам в бюджеты – счет 0.303.00.000;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прочие расчеты с кредиторами – счет 0.304.00.000;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– расчеты с кредиторами по долговым обязательствам – счет 0.301.00.000</w:t>
      </w:r>
      <w:r>
        <w:rPr>
          <w:sz w:val="22"/>
          <w:szCs w:val="28"/>
        </w:rPr>
        <w:t>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 доходы будущих периодов – счет 0.401.40.000;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lastRenderedPageBreak/>
        <w:t>- расходы будущих периодов – счет 0.401.50.000;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 резервы предстоящих расходов – счет 0.401.60.000.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2.10.4. При инвентаризации денежных средств на лицевых счетах учреждения комиссия сверяет остатки на счете 201.11 с выписками из лицевого счета и отчетом о состоянии лицевого счета.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proofErr w:type="gramStart"/>
      <w:r>
        <w:rPr>
          <w:sz w:val="22"/>
          <w:szCs w:val="28"/>
        </w:rPr>
        <w:t>Если в учете числятся остатки по средствам в пути (счет 201.10), комиссия сверяет остатки с данными подтверждающих документов - банковскими квитанциями, квитанциями почтового отделения и т.п.).</w:t>
      </w:r>
      <w:proofErr w:type="gramEnd"/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3.Особенности инвентаризации отдельных видов имущества, финансовых активов, обязательств и финансовых результатов.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3.1.</w:t>
      </w:r>
      <w:proofErr w:type="gramStart"/>
      <w:r>
        <w:rPr>
          <w:sz w:val="22"/>
          <w:szCs w:val="28"/>
        </w:rPr>
        <w:t>Перед</w:t>
      </w:r>
      <w:proofErr w:type="gramEnd"/>
      <w:r>
        <w:rPr>
          <w:sz w:val="22"/>
          <w:szCs w:val="28"/>
        </w:rPr>
        <w:t xml:space="preserve">  инвентаризации основных средств комиссия проверяет: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-есть ли инвентарные карточки,  книги и описи на основные средства, как они заполнены;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-состояние техпаспортов и других технических документов;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-документы о государственной  регистрации объектов;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-документы на основные средства, которые приняли или сдали в аренду.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При отсутствии документов комиссия должна обеспечить их получение или оформление.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ходе инвентаризации комиссия проверяет: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-фактическое наличие объектов  основных средств, эксплуатируются ли они по назначению;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-фактическое состояние объектов основных средств: рабочее, поломка, износ, порча и т.д.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Данные об эксплуатации и физическом состоянии комиссия указывает в инвентаризационной описи (ф.0504087). Графы 8 и 9 инвентаризационной описи по НФА комиссия заполняет следующим образом.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8 «Статус объекта учета»  указываются коды статусов: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11-в эксплуатации;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12-требуется ремонт;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13-находится на консервации;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14-требуется модернизация;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15-требуется реконструкция;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16-не соответствует требованиям эксплуатации;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17-не </w:t>
      </w:r>
      <w:proofErr w:type="gramStart"/>
      <w:r>
        <w:rPr>
          <w:sz w:val="22"/>
          <w:szCs w:val="28"/>
        </w:rPr>
        <w:t>введен</w:t>
      </w:r>
      <w:proofErr w:type="gramEnd"/>
      <w:r>
        <w:rPr>
          <w:sz w:val="22"/>
          <w:szCs w:val="28"/>
        </w:rPr>
        <w:t xml:space="preserve"> в эксплуатацию;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18-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9 «Целевая функция актива» указываются коды функции: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11-продолжить эксплуатацию;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12-ремонт;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13-консервация;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14-модернизация, дооснащение (дооборудование);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15-реконструкция;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16-списание;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17-утилизация;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18-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3.2.Инвентаризация библиотечных фондов проводится при смене  заведующего библиотекой (библиотекаря).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При инвентаризации библиотечного фонда комиссия проверяет книги путем подсчета.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3.3.При инвентаризации нематериальных активов комиссия проверяет: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-есть ли свидетельства, патенты и лицензионные договоры, которые подтверждают исключительные права учреждения на активы;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-учтены ли активы на балансе и нет ли ошибок в учете.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Результаты инвентаризации заносятся в инвентаризационную опись (ф.0504087).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Графы 8 и 9 инвентаризационной описи комиссия заполняет следующим образом.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8 «Статус объекта учета» указываются коды статусов: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11-в эксплуатации;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lastRenderedPageBreak/>
        <w:t>14-требуется модернизация;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16-не соответствует требованиям эксплуатации;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17-не </w:t>
      </w:r>
      <w:proofErr w:type="gramStart"/>
      <w:r>
        <w:rPr>
          <w:sz w:val="22"/>
          <w:szCs w:val="28"/>
        </w:rPr>
        <w:t>введен</w:t>
      </w:r>
      <w:proofErr w:type="gramEnd"/>
      <w:r>
        <w:rPr>
          <w:sz w:val="22"/>
          <w:szCs w:val="28"/>
        </w:rPr>
        <w:t xml:space="preserve"> в эксплуатацию;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…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9 «Целевая функция актива» указываются коды функции: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11-продолжить эксплуатацию;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14-модернизация, дооснащение (дооборудование);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16-списание;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…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3.4. Материальные запасы комиссия проверяет по каждому ответственному лицу и по местам хранения.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Отдельные инвентаризационные описи (форма 0504087) составляются на материальные запасы, которые: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-находятся в учреждении и </w:t>
      </w:r>
      <w:proofErr w:type="gramStart"/>
      <w:r>
        <w:rPr>
          <w:sz w:val="22"/>
          <w:szCs w:val="28"/>
        </w:rPr>
        <w:t>распределены</w:t>
      </w:r>
      <w:proofErr w:type="gramEnd"/>
      <w:r>
        <w:rPr>
          <w:sz w:val="22"/>
          <w:szCs w:val="28"/>
        </w:rPr>
        <w:t xml:space="preserve"> по ответственным лицам;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-находятся в пути;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</w:t>
      </w:r>
      <w:proofErr w:type="gramStart"/>
      <w:r>
        <w:rPr>
          <w:sz w:val="22"/>
          <w:szCs w:val="28"/>
        </w:rPr>
        <w:t>переданы</w:t>
      </w:r>
      <w:proofErr w:type="gramEnd"/>
      <w:r>
        <w:rPr>
          <w:sz w:val="22"/>
          <w:szCs w:val="28"/>
        </w:rPr>
        <w:t xml:space="preserve"> в переработку;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-находятся на складах других организаций (по каждой организации отдельно). В описи указывается наименование организации и материальных запасов, количество и стоимость.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При инвентаризации ГСМ в описи (форма 0504087) указываются: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-остатки топлива в баках по каждому транспортному средству;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-топливо, которое храниться в емкостях.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Остаток топлива в баках измеряется по показаниям стрелочного индикатора уровня топлива.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При инвентаризации продуктов питания комиссия: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-пломбирует подсобные помещения подвалы и другие места, где есть отдельные входы и выходы;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Проверяет исправность весов и измерительных приборов и сроки их клеймения.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Результаты инвентаризации комиссия отражает в инвентаризационной описи (форма 0504087).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Графы 8 и 9 инвентаризационной описи комиссия заполняет следующим образом.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8 «Статус объекта учета» указываются коды статусов: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51-в </w:t>
      </w:r>
      <w:proofErr w:type="gramStart"/>
      <w:r>
        <w:rPr>
          <w:sz w:val="22"/>
          <w:szCs w:val="28"/>
        </w:rPr>
        <w:t>запасе</w:t>
      </w:r>
      <w:proofErr w:type="gramEnd"/>
      <w:r>
        <w:rPr>
          <w:sz w:val="22"/>
          <w:szCs w:val="28"/>
        </w:rPr>
        <w:t xml:space="preserve"> для использования;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52-в </w:t>
      </w:r>
      <w:proofErr w:type="gramStart"/>
      <w:r>
        <w:rPr>
          <w:sz w:val="22"/>
          <w:szCs w:val="28"/>
        </w:rPr>
        <w:t>запасе</w:t>
      </w:r>
      <w:proofErr w:type="gramEnd"/>
      <w:r>
        <w:rPr>
          <w:sz w:val="22"/>
          <w:szCs w:val="28"/>
        </w:rPr>
        <w:t xml:space="preserve"> для хранения;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53-ненадлежащего качества;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54-поврежден;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55-истек срок хранения;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…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графе 9 «Целевая функция актива» указываются коды функции: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51-использовать;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52-продолжить хранение;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53-списать;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54-отремонтировать;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…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3.5.При инвентаризации кассы комиссия проверяет: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-наличные денежные средства путем полного пересчета;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-кассовую книгу;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-отчеты кассира;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-приходные и расходные кассовые ордера;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-журнал регистрации приходных и расходных кассовых ордеров;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-доверенности на получение денег;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-наличие приказа на установление лимита остатка наличных денежных сре</w:t>
      </w:r>
      <w:proofErr w:type="gramStart"/>
      <w:r>
        <w:rPr>
          <w:sz w:val="22"/>
          <w:szCs w:val="28"/>
        </w:rPr>
        <w:t>дств в к</w:t>
      </w:r>
      <w:proofErr w:type="gramEnd"/>
      <w:r>
        <w:rPr>
          <w:sz w:val="22"/>
          <w:szCs w:val="28"/>
        </w:rPr>
        <w:t xml:space="preserve">ассе; 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-сверяет суммы, оприходованные в кассу, с суммами, списанными с лицевого счета;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-проверяет соблюдение кассиром лимита остатка наличных денежных средств.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3.6.Инвентаризацию расчетов с дебиторами и кредиторами комиссия проводит с учетом следующих особенностей: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-определяет сроки возникновения задолженности;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-выявляет суммы невыплаченной зарплаты, а также переплаты сотрудникам;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lastRenderedPageBreak/>
        <w:t>-сверяет данные бухучета с суммами в актах сверки с контрагентами;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-проверяет обоснованность задолженности по недостачам, хищениям, ущербам.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3.7.При инвентаризации расходов будущих периодов комиссия проверяет: 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-суммы расходов из документов, подтверждающих расходы будущих периодов,- счетов, актов, договоров, накладных;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-соответствие периода учета расходов периоду, который установлен в учетной политике;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-правильность сумм, списываемых на расходы текущего года.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3.8. При инвентаризации резервов предстоящих расходов комиссия проверяет правильность их расчета и обоснованность создания.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части резерва по сомнительным долгам проверяется обоснованность сумм, которые не погашены в установленные договорами сроки и не обеспечены соответствующими гарантиями.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В части резерва на оплату отпусков проверяются: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-количество дней неиспользованного отпуска;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-среднедневная сумма расходов на оплату труда;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-сумма отчислений на обязательное пенсионное, социальное, медицинское страхование и страхование от несчастных случаев и профзаболеваний. 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3.9.При инвентаризации доходов будущих периодов комиссия проверяет правомерность отнесения полученных доходов к доходам будущих периодов. К доходам будущих периодов относятся: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-доходы от аренды;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-суммы субсидии на финансовое обеспечение  государственного (муниципального) задания по соглашению, которое  подписано в текущем году на будущий год. 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Также проверяется правильность формирования оценки доходов будущих периодов.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При инвентаризации, проводимой перед годовой отчетностью, проверяется обоснованность наличия остатков. </w:t>
      </w:r>
    </w:p>
    <w:p w:rsidR="00F64627" w:rsidRDefault="00F64627" w:rsidP="00F64627">
      <w:pPr>
        <w:ind w:firstLine="851"/>
        <w:jc w:val="both"/>
        <w:rPr>
          <w:sz w:val="22"/>
          <w:szCs w:val="28"/>
        </w:rPr>
      </w:pP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 </w:t>
      </w:r>
      <w:r>
        <w:rPr>
          <w:sz w:val="22"/>
          <w:szCs w:val="28"/>
        </w:rPr>
        <w:t>4</w:t>
      </w:r>
      <w:r w:rsidRPr="00C64CE7">
        <w:rPr>
          <w:bCs/>
          <w:sz w:val="22"/>
          <w:szCs w:val="28"/>
        </w:rPr>
        <w:t>. Оформление результатов инвентаризации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 </w:t>
      </w: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 xml:space="preserve">.1. Правильно оформленные инвентаризационной комиссией и подписанные всеми ее членами и материально-ответственными лицами инвентаризационные описи (сличительные ведомости), акты передаются в бухгалтерию для выверки данных фактического наличия </w:t>
      </w:r>
      <w:proofErr w:type="spellStart"/>
      <w:r w:rsidRPr="00C64CE7">
        <w:rPr>
          <w:sz w:val="22"/>
          <w:szCs w:val="28"/>
        </w:rPr>
        <w:t>имущественн</w:t>
      </w:r>
      <w:proofErr w:type="gramStart"/>
      <w:r w:rsidRPr="00C64CE7">
        <w:rPr>
          <w:sz w:val="22"/>
          <w:szCs w:val="28"/>
        </w:rPr>
        <w:t>о</w:t>
      </w:r>
      <w:proofErr w:type="spellEnd"/>
      <w:r w:rsidRPr="00C64CE7">
        <w:rPr>
          <w:sz w:val="22"/>
          <w:szCs w:val="28"/>
        </w:rPr>
        <w:t>-</w:t>
      </w:r>
      <w:proofErr w:type="gramEnd"/>
      <w:r w:rsidRPr="00C64CE7">
        <w:rPr>
          <w:sz w:val="22"/>
          <w:szCs w:val="28"/>
        </w:rPr>
        <w:br/>
        <w:t>материальных и других ценностей, финансовых активов и обязательств с данными бухгалтерского учета.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>.2. Выявленные расхождения в инвентаризационных описях (сличительных ведомостях) обобщаются в ведомости расхождений по результатам инвентаризации (ф. 0504092). Составляется акт о результатах инвентаризации (ф. 0504835). Акт подписывается всеми членами инвентаризационной комиссии и утверждается руководителем учреждения.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 xml:space="preserve">.3. После завершения </w:t>
      </w:r>
      <w:proofErr w:type="gramStart"/>
      <w:r w:rsidRPr="00C64CE7">
        <w:rPr>
          <w:sz w:val="22"/>
          <w:szCs w:val="28"/>
        </w:rPr>
        <w:t>инвентаризации</w:t>
      </w:r>
      <w:proofErr w:type="gramEnd"/>
      <w:r w:rsidRPr="00C64CE7">
        <w:rPr>
          <w:sz w:val="22"/>
          <w:szCs w:val="28"/>
        </w:rPr>
        <w:t xml:space="preserve"> выявленные расхождения (излишки,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>.4.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 – в годовом бухгалтерском отчете.</w:t>
      </w:r>
    </w:p>
    <w:p w:rsidR="00F64627" w:rsidRPr="00C64CE7" w:rsidRDefault="00F64627" w:rsidP="00F64627">
      <w:pPr>
        <w:ind w:firstLine="851"/>
        <w:jc w:val="both"/>
        <w:rPr>
          <w:sz w:val="22"/>
          <w:szCs w:val="28"/>
        </w:rPr>
      </w:pP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>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материальн</w:t>
      </w:r>
      <w:proofErr w:type="gramStart"/>
      <w:r w:rsidRPr="00C64CE7">
        <w:rPr>
          <w:sz w:val="22"/>
          <w:szCs w:val="28"/>
        </w:rPr>
        <w:t>о-</w:t>
      </w:r>
      <w:proofErr w:type="gramEnd"/>
      <w:r w:rsidRPr="00C64CE7">
        <w:rPr>
          <w:sz w:val="22"/>
          <w:szCs w:val="28"/>
        </w:rPr>
        <w:br/>
        <w:t>ответственного лица по причинам расхождений с данными бухгалтерского учета. Приказом руководителя создается комиссия для проведения внутреннего служебного расследования для выявления виновного лица, допустившего возникновение не сохранности доверенных ему материальных ценностей.</w:t>
      </w:r>
    </w:p>
    <w:p w:rsidR="00F64627" w:rsidRDefault="00F64627" w:rsidP="00F646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F64627" w:rsidRDefault="00F64627" w:rsidP="00F646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F64627" w:rsidRDefault="00F64627" w:rsidP="00F646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F64627" w:rsidRDefault="00F64627" w:rsidP="00F646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F64627" w:rsidRDefault="00F64627" w:rsidP="00F646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463CEB" w:rsidRDefault="00463CEB"/>
    <w:sectPr w:rsidR="00463CEB" w:rsidSect="00F646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15AE9"/>
    <w:multiLevelType w:val="hybridMultilevel"/>
    <w:tmpl w:val="E486705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5394225"/>
    <w:multiLevelType w:val="hybridMultilevel"/>
    <w:tmpl w:val="AEA0B038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6B63A78"/>
    <w:multiLevelType w:val="hybridMultilevel"/>
    <w:tmpl w:val="836C5C84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591"/>
    <w:rsid w:val="00026C10"/>
    <w:rsid w:val="00456591"/>
    <w:rsid w:val="00463CEB"/>
    <w:rsid w:val="007124FC"/>
    <w:rsid w:val="00F6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4627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026C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C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4627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026C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C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2237</Words>
  <Characters>12753</Characters>
  <Application>Microsoft Office Word</Application>
  <DocSecurity>0</DocSecurity>
  <Lines>106</Lines>
  <Paragraphs>29</Paragraphs>
  <ScaleCrop>false</ScaleCrop>
  <Company/>
  <LinksUpToDate>false</LinksUpToDate>
  <CharactersWithSpaces>14961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4</cp:revision>
  <cp:lastPrinted>2018-06-07T09:33:00Z</cp:lastPrinted>
  <dcterms:created xsi:type="dcterms:W3CDTF">2018-05-31T10:58:00Z</dcterms:created>
  <dcterms:modified xsi:type="dcterms:W3CDTF">2018-07-31T04:59:00Z</dcterms:modified>
</cp:coreProperties>
</file>